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1DF5" w14:textId="77777777" w:rsidR="006C2D33"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eastAsia="Times New Roman" w:hAnsi="Times New Roman" w:cs="Times New Roman"/>
          <w:b/>
          <w:sz w:val="28"/>
          <w:szCs w:val="28"/>
          <w:lang w:eastAsia="ru-RU"/>
        </w:rPr>
      </w:pPr>
      <w:r w:rsidRPr="003C0070">
        <w:rPr>
          <w:rFonts w:ascii="Times New Roman" w:eastAsia="Times New Roman" w:hAnsi="Times New Roman" w:cs="Times New Roman"/>
          <w:b/>
          <w:sz w:val="28"/>
          <w:szCs w:val="28"/>
          <w:lang w:eastAsia="ru-RU"/>
        </w:rPr>
        <w:t>Прокуратурой района проведена проверка соблюдения</w:t>
      </w:r>
      <w:r>
        <w:rPr>
          <w:rFonts w:ascii="Times New Roman" w:eastAsia="Times New Roman" w:hAnsi="Times New Roman" w:cs="Times New Roman"/>
          <w:b/>
          <w:sz w:val="28"/>
          <w:szCs w:val="28"/>
          <w:lang w:eastAsia="ru-RU"/>
        </w:rPr>
        <w:t xml:space="preserve"> требований земельного законодательства.</w:t>
      </w:r>
    </w:p>
    <w:p w14:paraId="18F226BC" w14:textId="77777777" w:rsidR="006C2D33"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hAnsi="Times New Roman" w:cs="Times New Roman"/>
          <w:color w:val="000000"/>
          <w:sz w:val="28"/>
          <w:szCs w:val="28"/>
        </w:rPr>
      </w:pPr>
    </w:p>
    <w:p w14:paraId="1CC4AEF9" w14:textId="77777777" w:rsidR="006C2D33"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Прокуратурой района</w:t>
      </w:r>
      <w:r w:rsidRPr="00412FDC">
        <w:rPr>
          <w:rFonts w:ascii="Times New Roman" w:hAnsi="Times New Roman" w:cs="Times New Roman"/>
          <w:color w:val="000000"/>
          <w:sz w:val="28"/>
          <w:szCs w:val="28"/>
        </w:rPr>
        <w:t xml:space="preserve"> в деятельности Управления имущественных отношений администрации </w:t>
      </w:r>
      <w:proofErr w:type="spellStart"/>
      <w:r w:rsidRPr="00412FDC">
        <w:rPr>
          <w:rFonts w:ascii="Times New Roman" w:hAnsi="Times New Roman" w:cs="Times New Roman"/>
          <w:color w:val="000000"/>
          <w:sz w:val="28"/>
          <w:szCs w:val="28"/>
        </w:rPr>
        <w:t>Новоалександровского</w:t>
      </w:r>
      <w:proofErr w:type="spellEnd"/>
      <w:r w:rsidRPr="00412FDC">
        <w:rPr>
          <w:rFonts w:ascii="Times New Roman" w:hAnsi="Times New Roman" w:cs="Times New Roman"/>
          <w:color w:val="000000"/>
          <w:sz w:val="28"/>
          <w:szCs w:val="28"/>
        </w:rPr>
        <w:t xml:space="preserve"> городского округа Ставропольского края выявлены нарушения требований Земельного кодекса Российской Федерации</w:t>
      </w:r>
      <w:r>
        <w:rPr>
          <w:rFonts w:ascii="Times New Roman" w:hAnsi="Times New Roman" w:cs="Times New Roman"/>
          <w:color w:val="000000"/>
          <w:sz w:val="28"/>
          <w:szCs w:val="28"/>
        </w:rPr>
        <w:t>.</w:t>
      </w:r>
    </w:p>
    <w:p w14:paraId="40795488" w14:textId="77777777" w:rsidR="006C2D33"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hAnsi="Times New Roman" w:cs="Times New Roman"/>
          <w:color w:val="000000"/>
          <w:sz w:val="28"/>
          <w:szCs w:val="28"/>
        </w:rPr>
      </w:pPr>
      <w:r w:rsidRPr="008E3F5E">
        <w:rPr>
          <w:rFonts w:ascii="Times New Roman" w:hAnsi="Times New Roman" w:cs="Times New Roman"/>
          <w:color w:val="000000"/>
          <w:sz w:val="28"/>
          <w:szCs w:val="28"/>
        </w:rPr>
        <w:t>Договоры аренды зданий и сооружений (земельных участков), заключенные администрацией с арендаторами, содержат сведения, о размере годовой арендной платы, а также требования об уплате арендной платы.</w:t>
      </w:r>
    </w:p>
    <w:p w14:paraId="09ACC997" w14:textId="77777777" w:rsidR="006C2D33" w:rsidRPr="008E3F5E"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hAnsi="Times New Roman" w:cs="Times New Roman"/>
          <w:color w:val="000000"/>
          <w:sz w:val="28"/>
          <w:szCs w:val="28"/>
        </w:rPr>
      </w:pPr>
      <w:r w:rsidRPr="008E3F5E">
        <w:rPr>
          <w:rFonts w:ascii="Times New Roman" w:hAnsi="Times New Roman" w:cs="Times New Roman"/>
          <w:color w:val="000000"/>
          <w:sz w:val="28"/>
          <w:szCs w:val="28"/>
        </w:rPr>
        <w:t>В ходе проведенного анализа установлено, что по состоянию на 24.03.2022 имелась задолженность по оплате аренды за использование 96 земельных участков, на общую сумму 18 554 393 руб. Претензионной работой охвачено только 79 арендаторов на сумму 6 095 047 руб.</w:t>
      </w:r>
    </w:p>
    <w:p w14:paraId="31AD576B" w14:textId="77777777" w:rsidR="006C2D33"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hAnsi="Times New Roman" w:cs="Times New Roman"/>
          <w:color w:val="000000"/>
          <w:sz w:val="28"/>
          <w:szCs w:val="28"/>
        </w:rPr>
      </w:pPr>
      <w:r w:rsidRPr="008E3F5E">
        <w:rPr>
          <w:rFonts w:ascii="Times New Roman" w:hAnsi="Times New Roman" w:cs="Times New Roman"/>
          <w:color w:val="000000"/>
          <w:sz w:val="28"/>
          <w:szCs w:val="28"/>
        </w:rPr>
        <w:t xml:space="preserve">Вместе с тем администрацией </w:t>
      </w:r>
      <w:proofErr w:type="spellStart"/>
      <w:r w:rsidRPr="008E3F5E">
        <w:rPr>
          <w:rFonts w:ascii="Times New Roman" w:hAnsi="Times New Roman" w:cs="Times New Roman"/>
          <w:color w:val="000000"/>
          <w:sz w:val="28"/>
          <w:szCs w:val="28"/>
        </w:rPr>
        <w:t>Новоалександровского</w:t>
      </w:r>
      <w:proofErr w:type="spellEnd"/>
      <w:r w:rsidRPr="008E3F5E">
        <w:rPr>
          <w:rFonts w:ascii="Times New Roman" w:hAnsi="Times New Roman" w:cs="Times New Roman"/>
          <w:color w:val="000000"/>
          <w:sz w:val="28"/>
          <w:szCs w:val="28"/>
        </w:rPr>
        <w:t xml:space="preserve"> городского округа Ставропольского края не все арендаторы охвачены претензионной работой, а также в связи с систематическим нарушением условий договоров аренды земельных участков 96 арендаторами не рассмотрен вопрос о расторжении договора аренды земельного участка</w:t>
      </w:r>
      <w:r>
        <w:rPr>
          <w:rFonts w:ascii="Times New Roman" w:hAnsi="Times New Roman" w:cs="Times New Roman"/>
          <w:color w:val="000000"/>
          <w:sz w:val="28"/>
          <w:szCs w:val="28"/>
        </w:rPr>
        <w:t>.</w:t>
      </w:r>
    </w:p>
    <w:p w14:paraId="49F8EA9B" w14:textId="0962E30E" w:rsidR="005C54B2" w:rsidRPr="006C2D33" w:rsidRDefault="006C2D33" w:rsidP="006C2D33">
      <w:pPr>
        <w:pBdr>
          <w:top w:val="single" w:sz="4" w:space="0" w:color="FFFFFF"/>
          <w:left w:val="single" w:sz="4" w:space="0" w:color="FFFFFF"/>
          <w:bottom w:val="single" w:sz="4" w:space="31" w:color="FFFFFF"/>
          <w:right w:val="single" w:sz="4" w:space="0" w:color="FFFFFF"/>
        </w:pBdr>
        <w:spacing w:after="0" w:line="280" w:lineRule="exact"/>
        <w:ind w:firstLine="709"/>
        <w:jc w:val="both"/>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С целью устранения выявленных нарушений, прокуратурой района  главе </w:t>
      </w:r>
      <w:proofErr w:type="spellStart"/>
      <w:r>
        <w:rPr>
          <w:rFonts w:ascii="Times New Roman" w:hAnsi="Times New Roman" w:cs="Times New Roman"/>
          <w:color w:val="000000"/>
          <w:sz w:val="28"/>
          <w:szCs w:val="28"/>
        </w:rPr>
        <w:t>Новоалександровского</w:t>
      </w:r>
      <w:proofErr w:type="spellEnd"/>
      <w:r>
        <w:rPr>
          <w:rFonts w:ascii="Times New Roman" w:hAnsi="Times New Roman" w:cs="Times New Roman"/>
          <w:color w:val="000000"/>
          <w:sz w:val="28"/>
          <w:szCs w:val="28"/>
        </w:rPr>
        <w:t xml:space="preserve"> городского округа Ставропольского края внесено представление об устранении нарушений земельного законодательства, которое рассмотрено и удовлетворено.</w:t>
      </w:r>
    </w:p>
    <w:sectPr w:rsidR="005C54B2" w:rsidRPr="006C2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0C"/>
    <w:rsid w:val="001F30AA"/>
    <w:rsid w:val="002B4482"/>
    <w:rsid w:val="003D25AC"/>
    <w:rsid w:val="004C400C"/>
    <w:rsid w:val="0057120C"/>
    <w:rsid w:val="0069758C"/>
    <w:rsid w:val="006C2D33"/>
    <w:rsid w:val="006C4008"/>
    <w:rsid w:val="007433B2"/>
    <w:rsid w:val="00950D81"/>
    <w:rsid w:val="0095231D"/>
    <w:rsid w:val="009810B4"/>
    <w:rsid w:val="009C185A"/>
    <w:rsid w:val="00BA4316"/>
    <w:rsid w:val="00C7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D41B"/>
  <w15:chartTrackingRefBased/>
  <w15:docId w15:val="{9E799314-3ED5-4124-9DC4-34AD2AAE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mrcssattr">
    <w:name w:val="s1_mr_css_attr"/>
    <w:basedOn w:val="a0"/>
    <w:rsid w:val="009C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Ходус Владимир Андреевич</dc:creator>
  <cp:keywords/>
  <dc:description/>
  <cp:lastModifiedBy>Ходус Владимир Андреевич</cp:lastModifiedBy>
  <cp:revision>2</cp:revision>
  <dcterms:created xsi:type="dcterms:W3CDTF">2022-05-23T11:40:00Z</dcterms:created>
  <dcterms:modified xsi:type="dcterms:W3CDTF">2022-05-23T11:40:00Z</dcterms:modified>
</cp:coreProperties>
</file>