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840E" w14:textId="77777777" w:rsidR="0057120C" w:rsidRPr="0057120C" w:rsidRDefault="0057120C" w:rsidP="0057120C">
      <w:pPr>
        <w:spacing w:after="200" w:line="280" w:lineRule="exac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20C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пропаганду и публичное демонстрирование нацисткой символики</w:t>
      </w:r>
    </w:p>
    <w:p w14:paraId="14EDB70C" w14:textId="77777777" w:rsidR="0057120C" w:rsidRPr="0057120C" w:rsidRDefault="0057120C" w:rsidP="0057120C">
      <w:pPr>
        <w:spacing w:after="200" w:line="28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20C">
        <w:rPr>
          <w:rFonts w:ascii="Times New Roman" w:eastAsia="Calibri" w:hAnsi="Times New Roman" w:cs="Times New Roman"/>
          <w:sz w:val="28"/>
          <w:szCs w:val="28"/>
        </w:rPr>
        <w:t>Статьей 6 Федерального закона от 19.04.1995 № 80-ФЗ «Об увековечении Победы советского народа в Великой Отечественной войне 1941-1945 годов» предусмотрен запрет на использование в Российской Федерации в любой форме нацисткой символики, считающейся оскорбляющей многонациональный народ Российской Федерации, а так же память о жертвах, понесенных в ходе Великой Отечественной войны.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Федеральный закон «О противодействии экстремистской деятельности», как один из видов экстремистской деятельности выделяет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пропаганду, а также публичное демонстрирование нацисткой символики,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схожих с атрибутикой или символикой нацисткой армии до степени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смешения, или же публичное демонстрирование атрибутики или символики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экстремистки организаций, запрещенных на территории Российской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Федерации.</w:t>
      </w:r>
    </w:p>
    <w:p w14:paraId="7E941668" w14:textId="77777777" w:rsidR="0057120C" w:rsidRPr="0057120C" w:rsidRDefault="0057120C" w:rsidP="0057120C">
      <w:pPr>
        <w:spacing w:after="200" w:line="28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20C">
        <w:rPr>
          <w:rFonts w:ascii="Times New Roman" w:eastAsia="Calibri" w:hAnsi="Times New Roman" w:cs="Times New Roman"/>
          <w:sz w:val="28"/>
          <w:szCs w:val="28"/>
        </w:rPr>
        <w:t>Согласно статье 20.3 Кодекса Российской Федерации об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административных правонарушениях за данные деяния предусмотрена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административная ответственность в виде административного ареста и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штрафа.</w:t>
      </w:r>
    </w:p>
    <w:p w14:paraId="122C85D3" w14:textId="77777777" w:rsidR="0057120C" w:rsidRPr="0057120C" w:rsidRDefault="0057120C" w:rsidP="0057120C">
      <w:pPr>
        <w:spacing w:after="200" w:line="28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20C">
        <w:rPr>
          <w:rFonts w:ascii="Times New Roman" w:eastAsia="Calibri" w:hAnsi="Times New Roman" w:cs="Times New Roman"/>
          <w:sz w:val="28"/>
          <w:szCs w:val="28"/>
        </w:rPr>
        <w:t>Однако закон считает допустимым использование нацисткой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атрибутики или символики, или схожих с нацисткой атрибутикой или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символикой, до степени смешения, или же атрибутику и символику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экстремистских организаций, если при этом создается негативное,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порицательное отношение к самой идеологии нацизма и экстремизма, а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также отсутствуют признаки пропаганды или оправдания идеологии нацизма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 xml:space="preserve">и экстремизма. </w:t>
      </w:r>
    </w:p>
    <w:p w14:paraId="49F8EA9B" w14:textId="5116B4CF" w:rsidR="005C54B2" w:rsidRPr="0057120C" w:rsidRDefault="0057120C" w:rsidP="0057120C">
      <w:pPr>
        <w:ind w:firstLine="708"/>
        <w:jc w:val="both"/>
      </w:pPr>
      <w:bookmarkStart w:id="0" w:name="_GoBack"/>
      <w:bookmarkEnd w:id="0"/>
      <w:r w:rsidRPr="0057120C">
        <w:rPr>
          <w:rFonts w:ascii="Times New Roman" w:eastAsia="Calibri" w:hAnsi="Times New Roman" w:cs="Times New Roman"/>
          <w:sz w:val="28"/>
          <w:szCs w:val="28"/>
        </w:rPr>
        <w:t>Таким образом, с целью установления оснований (отсутствия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оснований) для привлечения к административной ответственности по ст. 22.3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КоАП РФ необходимо в каждом конкретном случае исходить из контекста</w:t>
      </w:r>
      <w:r w:rsidRPr="0057120C">
        <w:rPr>
          <w:rFonts w:ascii="Times New Roman" w:eastAsia="Calibri" w:hAnsi="Times New Roman" w:cs="Times New Roman"/>
          <w:sz w:val="28"/>
          <w:szCs w:val="28"/>
        </w:rPr>
        <w:br/>
        <w:t>распространяемой информации. Кроме того, необходимо помнить о том, что допускается использование атрибутов нацистской символики в произведениях науки и искусства при отсутствии признаков пропаганды.</w:t>
      </w:r>
    </w:p>
    <w:sectPr w:rsidR="005C54B2" w:rsidRPr="0057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2B4482"/>
    <w:rsid w:val="004C400C"/>
    <w:rsid w:val="0057120C"/>
    <w:rsid w:val="0069758C"/>
    <w:rsid w:val="006C4008"/>
    <w:rsid w:val="007433B2"/>
    <w:rsid w:val="0095231D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2022-05-23T11:34:00Z</dcterms:created>
  <dcterms:modified xsi:type="dcterms:W3CDTF">2022-05-23T11:34:00Z</dcterms:modified>
</cp:coreProperties>
</file>