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Правое регулирование Порядок зачисления детей в первый класс в 2023-2024 учебном году регламентируется следующими документами: 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</w:t>
      </w:r>
      <w:hyperlink r:id="rId5" w:anchor="6520IM" w:tgtFrame="_blank" w:history="1">
        <w:r w:rsidRPr="00970AFE">
          <w:rPr>
            <w:rFonts w:ascii="Verdana" w:eastAsia="Times New Roman" w:hAnsi="Verdana" w:cs="Times New Roman"/>
            <w:color w:val="007AD0"/>
            <w:sz w:val="18"/>
            <w:szCs w:val="18"/>
            <w:u w:val="single"/>
            <w:lang w:eastAsia="ru-RU"/>
          </w:rPr>
          <w:t xml:space="preserve">риказом </w:t>
        </w:r>
        <w:proofErr w:type="spellStart"/>
        <w:r w:rsidRPr="00970AFE">
          <w:rPr>
            <w:rFonts w:ascii="Verdana" w:eastAsia="Times New Roman" w:hAnsi="Verdana" w:cs="Times New Roman"/>
            <w:color w:val="007AD0"/>
            <w:sz w:val="18"/>
            <w:szCs w:val="18"/>
            <w:u w:val="single"/>
            <w:lang w:eastAsia="ru-RU"/>
          </w:rPr>
          <w:t>Минпросвещения</w:t>
        </w:r>
        <w:proofErr w:type="spellEnd"/>
        <w:r w:rsidRPr="00970AFE">
          <w:rPr>
            <w:rFonts w:ascii="Verdana" w:eastAsia="Times New Roman" w:hAnsi="Verdana" w:cs="Times New Roman"/>
            <w:color w:val="007AD0"/>
            <w:sz w:val="18"/>
            <w:szCs w:val="18"/>
            <w:u w:val="single"/>
            <w:lang w:eastAsia="ru-RU"/>
          </w:rPr>
          <w:t xml:space="preserve"> от 2 сентября2020 года</w:t>
        </w:r>
      </w:hyperlink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№458 «Об утверждении Порядка приема на обучение по образовательным программам начального общего, основного общего и среднего общего образования»; 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970AFE">
          <w:rPr>
            <w:rFonts w:ascii="Verdana" w:eastAsia="Times New Roman" w:hAnsi="Verdana" w:cs="Times New Roman"/>
            <w:color w:val="007AD0"/>
            <w:sz w:val="18"/>
            <w:szCs w:val="18"/>
            <w:u w:val="single"/>
            <w:lang w:eastAsia="ru-RU"/>
          </w:rPr>
          <w:t>ФЗ-273 от 2012 года</w:t>
        </w:r>
      </w:hyperlink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«Об образовании в Российской Федерации». Изменения в порядке зачисления детей в первый класс в 2023 году утверждены </w:t>
      </w:r>
      <w:hyperlink r:id="rId7" w:tgtFrame="_blank" w:history="1">
        <w:r w:rsidRPr="00970AFE">
          <w:rPr>
            <w:rFonts w:ascii="Verdana" w:eastAsia="Times New Roman" w:hAnsi="Verdana" w:cs="Times New Roman"/>
            <w:color w:val="007AD0"/>
            <w:sz w:val="18"/>
            <w:szCs w:val="18"/>
            <w:u w:val="single"/>
            <w:lang w:eastAsia="ru-RU"/>
          </w:rPr>
          <w:t xml:space="preserve">в Приказе </w:t>
        </w:r>
        <w:proofErr w:type="spellStart"/>
        <w:r w:rsidRPr="00970AFE">
          <w:rPr>
            <w:rFonts w:ascii="Verdana" w:eastAsia="Times New Roman" w:hAnsi="Verdana" w:cs="Times New Roman"/>
            <w:color w:val="007AD0"/>
            <w:sz w:val="18"/>
            <w:szCs w:val="18"/>
            <w:u w:val="single"/>
            <w:lang w:eastAsia="ru-RU"/>
          </w:rPr>
          <w:t>Минпросвещения</w:t>
        </w:r>
        <w:proofErr w:type="spellEnd"/>
        <w:r w:rsidRPr="00970AFE">
          <w:rPr>
            <w:rFonts w:ascii="Verdana" w:eastAsia="Times New Roman" w:hAnsi="Verdana" w:cs="Times New Roman"/>
            <w:color w:val="007AD0"/>
            <w:sz w:val="18"/>
            <w:szCs w:val="18"/>
            <w:u w:val="single"/>
            <w:lang w:eastAsia="ru-RU"/>
          </w:rPr>
          <w:t xml:space="preserve"> от 30 августа 2022 года №784.</w:t>
        </w:r>
      </w:hyperlink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Они вступят в силу с 1 марта 2023 года.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 изменится в 2023 году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Изменения порядка зачисления ребенка в школу не существенные и в основном затрагивают способы отправки заявления. По новым правилам школы должны будут принимать заявления о зачислении ребенка в школу через портал </w:t>
      </w:r>
      <w:proofErr w:type="spellStart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госуслуги</w:t>
      </w:r>
      <w:proofErr w:type="spellEnd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. В 2022 году возможность подать заявление через </w:t>
      </w:r>
      <w:proofErr w:type="spellStart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госуслуги</w:t>
      </w:r>
      <w:proofErr w:type="spellEnd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была только у жителей пилотных регионов.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В личный кабинет родителя заранее придет уведомление о возможности передать электронное заявление. При этом с апреля 2023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госуслуги</w:t>
      </w:r>
      <w:proofErr w:type="spellEnd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госуслуги</w:t>
      </w:r>
      <w:proofErr w:type="spellEnd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Когда подавать заявление о зачислении ребенка в первый класс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ачисление</w:t>
      </w:r>
      <w:proofErr w:type="spellEnd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должно начаться не позднее 1 апреля. </w:t>
      </w:r>
      <w:proofErr w:type="gramStart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Будут  принимать</w:t>
      </w:r>
      <w:proofErr w:type="gramEnd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будущих школьников в 1 класс в привычные даты — с 31 марта  по 5 сентября. Прием детей в 1 класс проходит в два этапа. Первый этап – с 31 </w:t>
      </w:r>
      <w:proofErr w:type="gramStart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марта  2023</w:t>
      </w:r>
      <w:proofErr w:type="gramEnd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года по 30 июня 2023 года.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Прием документов для детей по прописке </w:t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завершается 30 июня 2023 года.</w:t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Второй этап пройдет с 6 июля по 5 сентября 2023 года.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На этом этапе заявление на зачисление в школу подают дети независимо от места их проживания. То есть тем, </w:t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кто проживает в другом районе, придется ждать лета, чтобы подать заявление и примут детей только в том случае, если остались свободные места</w:t>
      </w: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. Отправлять заявление в школу не по прописке раньше 6 июля бессмысленно, так как его не примут.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Информацию о том, </w:t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остались ли в школе свободные места после зачисления на первом этапе, образовательные учреждения должны опубликовать до 5 июля.</w:t>
      </w: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 Очередность подачи заявления на первом этапе значения не имеет – то есть те, кто подал заявление 31 </w:t>
      </w:r>
      <w:proofErr w:type="gramStart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марта ,</w:t>
      </w:r>
      <w:proofErr w:type="gramEnd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</w:t>
      </w: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lastRenderedPageBreak/>
        <w:t>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970AFE" w:rsidRPr="00970AFE" w:rsidRDefault="00970AFE" w:rsidP="0097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FE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ru-RU"/>
        </w:rPr>
        <w:t> 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Как подать заявление на зачисление в 1 класс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Направить документы и заявление для поступления в школу можно очно или в формате онлайн. В 2023 году заявление на зачисление в 1 класс передают одним из способов на выбор:</w:t>
      </w:r>
    </w:p>
    <w:p w:rsidR="00970AFE" w:rsidRPr="00970AFE" w:rsidRDefault="00970AFE" w:rsidP="00970AFE">
      <w:pPr>
        <w:numPr>
          <w:ilvl w:val="0"/>
          <w:numId w:val="1"/>
        </w:numPr>
        <w:shd w:val="clear" w:color="auto" w:fill="FFFFFF"/>
        <w:spacing w:after="0" w:line="330" w:lineRule="atLeast"/>
        <w:ind w:left="1185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через Единый портал государственных и муниципальных услуг (функций) (ЕПГУ)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970AF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Сколько лет должно быть ребенку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На момент поступления в школу ребенку должно быть </w:t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менее 6,5 лет и не более 8 лет. Если ребенок младше 7 лет, то у него не должно быть противопоказаний для посещения школы по состоянию здоровья.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 Обращаться с подобной просьбой необходимо в комитет (департамент) образования или </w:t>
      </w:r>
      <w:r w:rsidRPr="00970AFE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администрацию района.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Но нужно учесть, что удовлетворять заявление родителей учредители не обязаны (</w:t>
      </w:r>
      <w:hyperlink r:id="rId8" w:tgtFrame="_blank" w:history="1">
        <w:r w:rsidRPr="00970AFE">
          <w:rPr>
            <w:rFonts w:ascii="Verdana" w:eastAsia="Times New Roman" w:hAnsi="Verdana" w:cs="Times New Roman"/>
            <w:color w:val="007AD0"/>
            <w:sz w:val="18"/>
            <w:szCs w:val="18"/>
            <w:u w:val="single"/>
            <w:lang w:eastAsia="ru-RU"/>
          </w:rPr>
          <w:t>согласно ч.1 ст.67 273-ФЗ «Об образовании»</w:t>
        </w:r>
      </w:hyperlink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).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 кого есть льготы по зачислению в первый класс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Первоочередным правом зачисления обладают дети: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сотрудников полиции (в том числе, погибших и уволенных по состоянию здоровья);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находящиеся на иждивении сотрудника полиции;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сотрудников ОВД;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сотрудников ФСИН, МЧС, ГНК, ФТС (в том числе, погибших);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военнослужащих по месту проживания семей.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Преимущественное право</w:t>
      </w: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Родителям больше не придется водить детей в разные школы, как это случалось раннее, но есть одно дополнительное условие: </w:t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 должны жить в одной семье и иметь общее место жительства. </w:t>
      </w: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При этом школа для реализации льготы может быть любая, не обязательно по месту прикрепления.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Даже если у брата и сестры разные фамилии, это никак не влияет </w:t>
      </w:r>
      <w:proofErr w:type="gramStart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на преимущественное право зачисления</w:t>
      </w:r>
      <w:proofErr w:type="gramEnd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. В новой редакции приказа подчеркивается, что льготой могут воспользоваться как </w:t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полнородные, так и </w:t>
      </w:r>
      <w:proofErr w:type="spellStart"/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неполнородные</w:t>
      </w:r>
      <w:proofErr w:type="spellEnd"/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братья и сестры.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Внеочередным правом</w:t>
      </w: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обладают дети прокуроров, судей и следователей — распространяется только на школы с интернатами.</w:t>
      </w:r>
    </w:p>
    <w:p w:rsidR="00970AFE" w:rsidRPr="00970AFE" w:rsidRDefault="00970AFE" w:rsidP="0097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FE"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EFEFE"/>
          <w:lang w:eastAsia="ru-RU"/>
        </w:rPr>
        <w:t> 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lastRenderedPageBreak/>
        <w:t>Список документов, которые нужны для зачисления в школу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Полный перечень документов, которые потребуется родителям при зачислении в первый класс, включает: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паспорт родителя;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свидетельство о рождении ребенка (или иной документ, подтверждающий родство);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Это базовый набор документов, который потребуются </w:t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всем будущим первоклассникам</w:t>
      </w: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В зависимости от ситуации в школе дополнительно запрашивают: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копию свидетельства о рождении братьев или сестер, которые посещают данную школу;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копию документа, подтверждающего установление опеки/попечительства;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копии документов, подтверждающих право на внеочередное или первоочередное зачисление (справку с места работы родителей);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копию заключения ПМПК — психолого-медико-педагогической комиссии; согласие родителей на прохождение обучения по адаптированной программе;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документы, подтверждающие законность пребывания на территории РФ (для иностранных граждан);</w:t>
      </w:r>
      <w:hyperlink r:id="rId9" w:tgtFrame="_blank" w:history="1">
        <w:r w:rsidRPr="00970AF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 </w:t>
        </w:r>
      </w:hyperlink>
      <w:r w:rsidRPr="00970AF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E2CFE" id="Прямоугольник 1" o:spid="_x0000_s1026" alt="Хочу такой сайт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bW9gIAAO0FAAAOAAAAZHJzL2Uyb0RvYy54bWysVM1u1DAQviPxDpbvaX6a3W6iZqt2t4uQ&#10;ClQqPIA3cTYWiR1st2lBSNAeuCDxCJy4I3GhBfoM2Tdi7Oxut+0FATlY45nJN3+fZ3vntCrRCZWK&#10;CZ5gf8PDiPJUZIzPEvzi+cQZYKQ04RkpBacJPqMK7wwfPthu6pgGohBlRiUCEK7ipk5woXUdu65K&#10;C1oRtSFqysGYC1kRDVc5czNJGkCvSjfwvL7bCJnVUqRUKdCOOyMeWvw8p6l+lueKalQmGHLT9pT2&#10;nJrTHW6TeCZJXbB0kQb5iywqwjgEXUGNiSboWLJ7UBVLpVAi1xupqFyR5yyltgaoxvfuVHNUkJra&#10;WqA5ql61Sf0/2PTpyaFELIPZYcRJBSNqP8/fzT+1P9vr+UX7rb1uf8w/tr/a7+0VAp+MqhT6134B&#10;84f5BZqft1/bK/C6RPP3IF7Oz01Tm1rFgH1UH0rTFlUfiPSlQlyMCsJndFfVMJou6FIlpWgKSjKo&#10;zjcQ7i0Mc1GAhqbNE5FBmuRYC9vy01xWJgY0E53ayZ6tJktPNUpBuekFQR/mn4JpIZsIJF7+XEul&#10;H1FRISMkWEJ2FpycHCjduS5dTCwuJqwsQU/ikt9SAGangdDwq7GZJCwX3kRetD/YH4ROGPT3ndAb&#10;j53dySh0+hN/qzfeHI9GY/+tieuHccGyjHITZslLP/yzuS9eSMeoFTOVKFlm4ExKSs6mo1KiEwLv&#10;YmI/23Kw3Li5t9Ow/YJa7pTkB6G3F0TOpD/YcsJJ2HOiLW/geH60F/W9MArHk9slHTBO/70k1CQ4&#10;6gU9O6W1pO/U5tnvfm0krpiGzVOyKsGDlROJDQP3eWZHqwkrO3mtFSb9m1bAuJeDtnw1FO3YPxXZ&#10;GdBVCqATMA92JAiFkK8xamDfJFi9OiaSYlQ+5kD5yA9Ds6DsJextBXCR65bpuoXwFKASrDHqxJHu&#10;ltpxLdmsgEi+bQwXu/BMcmYpbJ5Ql9XiccFOsZUs9p9ZWut363WzpYe/AQ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A0wzbW9gIA&#10;AO0FAAAOAAAAAAAAAAAAAAAAAC4CAABkcnMvZTJvRG9jLnhtbFBLAQItABQABgAIAAAAIQACnVV4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разрешение комиссии о приеме в первый класс ребенка возрастом до шести с половиной лет или более 8 лет.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0" w:tgtFrame="_blank" w:history="1">
        <w:r w:rsidRPr="00970AFE">
          <w:rPr>
            <w:rFonts w:ascii="Verdana" w:eastAsia="Times New Roman" w:hAnsi="Verdana" w:cs="Times New Roman"/>
            <w:color w:val="007AD0"/>
            <w:sz w:val="18"/>
            <w:szCs w:val="18"/>
            <w:u w:val="single"/>
            <w:lang w:eastAsia="ru-RU"/>
          </w:rPr>
          <w:t>Согласноп.27 Приказа №458</w:t>
        </w:r>
      </w:hyperlink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</w:t>
      </w:r>
      <w:r w:rsidRPr="00970A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список документов является исчерпывающим и школа не вправе требовать от родителей дополнительные сведения при зачислении.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1" w:tgtFrame="_blank" w:history="1">
        <w:r w:rsidRPr="00970AFE">
          <w:rPr>
            <w:rFonts w:ascii="Verdana" w:eastAsia="Times New Roman" w:hAnsi="Verdana" w:cs="Times New Roman"/>
            <w:color w:val="007AD0"/>
            <w:sz w:val="18"/>
            <w:szCs w:val="18"/>
            <w:u w:val="single"/>
            <w:lang w:eastAsia="ru-RU"/>
          </w:rPr>
          <w:t>свидетельства о регистрации ребенка.</w:t>
        </w:r>
      </w:hyperlink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970AFE" w:rsidRPr="00970AFE" w:rsidRDefault="00970AFE" w:rsidP="0097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FE"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EFEFE"/>
          <w:lang w:eastAsia="ru-RU"/>
        </w:rPr>
        <w:t> 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Как подать заявление в первый класс через ЕПГУ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Чтобы передать заявление на зачисление ребенка в первый класс через ЕПГУ нужно придерживаться следующего порядка действий: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·        Перейти на портал </w:t>
      </w:r>
      <w:proofErr w:type="gramStart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ЕПГУ  и</w:t>
      </w:r>
      <w:proofErr w:type="gramEnd"/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набрать в поисковой строке «Запись в 1 класс».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Выбрать опцию «Подать заявление».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Пройти авторизацию с помощью логина и пароля.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Заполнить электронную форму заявления. Убедиться в том, что заявление принято и дождаться решения школы (отслеживать статус можно в личном кабинете).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left="1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·        Получить уведомление об успешном получении заявления.</w:t>
      </w:r>
    </w:p>
    <w:p w:rsidR="00970AFE" w:rsidRPr="00970AFE" w:rsidRDefault="00970AFE" w:rsidP="00970AFE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AF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lastRenderedPageBreak/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970AFE" w:rsidRPr="00970AFE" w:rsidRDefault="00970AFE" w:rsidP="00970AFE">
      <w:pPr>
        <w:shd w:val="clear" w:color="auto" w:fill="FEFEFE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0A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период с 31 марта 2023 года по 30 июня 2023 года осуществляется прием заявлений на обучение в 1 класс для детей, проживающих на территории, закрепленной за образовательной организацией в 2023 году, а также детей, имеющих право внеочередного, первоочередного и преимущественного права предоставления места согласно п.9, 10 и 12 "Порядка приема на обучение по образовательным программам начального общего, основного общего и среднего общего образования", утвержденного приказом Министерства просвещения Российской Федерации от 02 сентября 2020 года № 458.</w:t>
      </w:r>
    </w:p>
    <w:p w:rsidR="00D7265D" w:rsidRDefault="00D7265D">
      <w:bookmarkStart w:id="0" w:name="_GoBack"/>
      <w:bookmarkEnd w:id="0"/>
    </w:p>
    <w:sectPr w:rsidR="00D7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2B8"/>
    <w:multiLevelType w:val="multilevel"/>
    <w:tmpl w:val="609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FE"/>
    <w:rsid w:val="00970AFE"/>
    <w:rsid w:val="00D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D244-F02D-4A04-B09A-2190689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970AFE"/>
  </w:style>
  <w:style w:type="character" w:styleId="a4">
    <w:name w:val="Hyperlink"/>
    <w:basedOn w:val="a0"/>
    <w:uiPriority w:val="99"/>
    <w:semiHidden/>
    <w:unhideWhenUsed/>
    <w:rsid w:val="00970AFE"/>
    <w:rPr>
      <w:color w:val="0000FF"/>
      <w:u w:val="single"/>
    </w:rPr>
  </w:style>
  <w:style w:type="character" w:styleId="a5">
    <w:name w:val="Strong"/>
    <w:basedOn w:val="a0"/>
    <w:uiPriority w:val="22"/>
    <w:qFormat/>
    <w:rsid w:val="00970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?marker=A8I0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17466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?marker=A980NK" TargetMode="External"/><Relationship Id="rId11" Type="http://schemas.openxmlformats.org/officeDocument/2006/relationships/hyperlink" Target="https://ivprave.ru/prava/semeinoe/zaregistrirovat-rebenka" TargetMode="External"/><Relationship Id="rId5" Type="http://schemas.openxmlformats.org/officeDocument/2006/relationships/hyperlink" Target="https://docs.cntd.ru/document/565697396" TargetMode="External"/><Relationship Id="rId10" Type="http://schemas.openxmlformats.org/officeDocument/2006/relationships/hyperlink" Target="https://docs.cntd.ru/document/565697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2023-06-25T19:03:00Z</dcterms:created>
  <dcterms:modified xsi:type="dcterms:W3CDTF">2023-06-25T19:03:00Z</dcterms:modified>
</cp:coreProperties>
</file>